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…</w:t>
      </w:r>
      <w:r>
        <w:rPr/>
        <w:t>.....................</w:t>
      </w:r>
      <w:r>
        <w:rPr/>
        <w:t>…...............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(miejscowość,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</w:t>
      </w: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>OŚWIADCZENIE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 podstawie art. 6 ustawy z dnia 21 listopada 2008r. o pracownikach samorządowych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( Dz.U z  2022r. poz. 530 ze zm.)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oświadczam, że: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posiadam obywatelstwo polskie,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posiadam pełną zdolność do czynności prawnych oraz korzystam z pełni praw publicznych,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nie toczy się przeciwko mnie postępowanie karne,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nie byłam/ byłem skazana/skazany  prawomocnym wyrokiem sądu za umyślne przestępstwo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ścigane z oskarżenia publicznego lub umyślne przestępstwo skarbowe,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posiadam nieposzlakowana opinię.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(czytelny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78</Words>
  <Characters>552</Characters>
  <CharactersWithSpaces>1133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2023-07-04T15:24:32Z</dcterms:created>
  <dc:creator/>
  <dc:description/>
  <dc:language>pl-PL</dc:language>
  <cp:lastModifiedBy/>
  <dcterms:modified xsi:type="dcterms:W3CDTF">2023-07-04T15:33:49Z</dcterms:modified>
  <cp:revision>2</cp:revision>
  <dc:subject/>
  <dc:title/>
</cp:coreProperties>
</file>